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41A" w:rsidRDefault="009F341A" w:rsidP="009F341A">
      <w:pPr>
        <w:widowControl/>
        <w:jc w:val="left"/>
        <w:rPr>
          <w:rFonts w:ascii="黑体" w:eastAsia="黑体" w:hAnsi="黑体" w:hint="eastAsia"/>
          <w:sz w:val="32"/>
          <w:szCs w:val="32"/>
        </w:rPr>
      </w:pPr>
      <w:r w:rsidRPr="00C62EF7">
        <w:rPr>
          <w:rFonts w:ascii="黑体" w:eastAsia="黑体" w:hAnsi="黑体" w:hint="eastAsia"/>
          <w:sz w:val="32"/>
          <w:szCs w:val="32"/>
        </w:rPr>
        <w:t>附件</w:t>
      </w:r>
    </w:p>
    <w:p w:rsidR="009F341A" w:rsidRPr="00C62EF7" w:rsidRDefault="009F341A" w:rsidP="009F341A">
      <w:pPr>
        <w:widowControl/>
        <w:spacing w:line="560" w:lineRule="exact"/>
        <w:jc w:val="left"/>
        <w:rPr>
          <w:rFonts w:ascii="黑体" w:eastAsia="黑体" w:hAnsi="黑体" w:hint="eastAsia"/>
          <w:sz w:val="32"/>
          <w:szCs w:val="32"/>
        </w:rPr>
      </w:pPr>
    </w:p>
    <w:p w:rsidR="009F341A" w:rsidRDefault="009F341A" w:rsidP="009F341A">
      <w:pPr>
        <w:widowControl/>
        <w:spacing w:line="580" w:lineRule="exact"/>
        <w:jc w:val="center"/>
        <w:rPr>
          <w:rFonts w:ascii="方正小标宋简体" w:eastAsia="方正小标宋简体" w:hAnsi="微软雅黑" w:cs="Tahoma" w:hint="eastAsia"/>
          <w:kern w:val="0"/>
          <w:sz w:val="44"/>
          <w:szCs w:val="44"/>
        </w:rPr>
      </w:pPr>
      <w:r w:rsidRPr="00F44955">
        <w:rPr>
          <w:rFonts w:ascii="方正小标宋简体" w:eastAsia="方正小标宋简体" w:hAnsi="微软雅黑" w:cs="Tahoma" w:hint="eastAsia"/>
          <w:kern w:val="0"/>
          <w:sz w:val="44"/>
          <w:szCs w:val="44"/>
        </w:rPr>
        <w:t>科技部关于发布国家重点研发计划“蓝色</w:t>
      </w:r>
    </w:p>
    <w:p w:rsidR="009F341A" w:rsidRPr="00F44955" w:rsidRDefault="009F341A" w:rsidP="009F341A">
      <w:pPr>
        <w:widowControl/>
        <w:spacing w:line="580" w:lineRule="exact"/>
        <w:jc w:val="center"/>
        <w:rPr>
          <w:rFonts w:ascii="方正小标宋简体" w:eastAsia="方正小标宋简体" w:hAnsi="微软雅黑" w:cs="Tahoma" w:hint="eastAsia"/>
          <w:kern w:val="0"/>
          <w:sz w:val="44"/>
          <w:szCs w:val="44"/>
        </w:rPr>
      </w:pPr>
      <w:r w:rsidRPr="00F44955">
        <w:rPr>
          <w:rFonts w:ascii="方正小标宋简体" w:eastAsia="方正小标宋简体" w:hAnsi="微软雅黑" w:cs="Tahoma" w:hint="eastAsia"/>
          <w:kern w:val="0"/>
          <w:sz w:val="44"/>
          <w:szCs w:val="44"/>
        </w:rPr>
        <w:t>粮仓科技创新”等重点专项 2020年度项目申报指南的通知</w:t>
      </w:r>
    </w:p>
    <w:p w:rsidR="009F341A" w:rsidRPr="00F44955" w:rsidRDefault="009F341A" w:rsidP="009F341A">
      <w:pPr>
        <w:widowControl/>
        <w:spacing w:line="580" w:lineRule="exact"/>
        <w:ind w:firstLineChars="50" w:firstLine="160"/>
        <w:jc w:val="center"/>
        <w:rPr>
          <w:rFonts w:ascii="仿宋_GB2312" w:eastAsia="仿宋_GB2312" w:hAnsi="Tahoma" w:cs="Tahoma" w:hint="eastAsia"/>
          <w:kern w:val="0"/>
          <w:sz w:val="32"/>
          <w:szCs w:val="32"/>
        </w:rPr>
      </w:pPr>
      <w:r>
        <w:rPr>
          <w:rFonts w:ascii="仿宋_GB2312" w:eastAsia="仿宋_GB2312" w:hAnsi="Tahoma" w:cs="Tahoma" w:hint="eastAsia"/>
          <w:kern w:val="0"/>
          <w:sz w:val="32"/>
          <w:szCs w:val="32"/>
        </w:rPr>
        <w:t xml:space="preserve"> </w:t>
      </w:r>
    </w:p>
    <w:p w:rsidR="009F341A" w:rsidRDefault="009F341A" w:rsidP="009F341A">
      <w:pPr>
        <w:widowControl/>
        <w:snapToGrid w:val="0"/>
        <w:spacing w:line="580" w:lineRule="exact"/>
        <w:ind w:firstLineChars="50" w:firstLine="160"/>
        <w:jc w:val="center"/>
        <w:rPr>
          <w:rFonts w:ascii="仿宋_GB2312" w:eastAsia="仿宋_GB2312" w:hAnsi="宋体" w:cs="Tahoma" w:hint="eastAsia"/>
          <w:kern w:val="0"/>
          <w:sz w:val="32"/>
          <w:szCs w:val="32"/>
        </w:rPr>
      </w:pPr>
      <w:r w:rsidRPr="00F44955">
        <w:rPr>
          <w:rFonts w:ascii="仿宋_GB2312" w:eastAsia="仿宋_GB2312" w:hAnsi="宋体" w:cs="Tahoma" w:hint="eastAsia"/>
          <w:kern w:val="0"/>
          <w:sz w:val="32"/>
          <w:szCs w:val="32"/>
        </w:rPr>
        <w:t>国科发资〔2020〕72号</w:t>
      </w:r>
    </w:p>
    <w:p w:rsidR="009F341A" w:rsidRDefault="009F341A" w:rsidP="009F341A">
      <w:pPr>
        <w:widowControl/>
        <w:snapToGrid w:val="0"/>
        <w:spacing w:line="580" w:lineRule="exact"/>
        <w:rPr>
          <w:rFonts w:ascii="仿宋_GB2312" w:eastAsia="仿宋_GB2312" w:hAnsi="宋体" w:cs="Tahoma" w:hint="eastAsia"/>
          <w:kern w:val="0"/>
          <w:sz w:val="32"/>
          <w:szCs w:val="32"/>
        </w:rPr>
      </w:pP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仿宋_GB2312" w:eastAsia="仿宋_GB2312" w:hAnsi="宋体" w:cs="Tahoma" w:hint="eastAsia"/>
          <w:kern w:val="0"/>
          <w:sz w:val="32"/>
          <w:szCs w:val="32"/>
        </w:rPr>
        <w:t>各省、自治区、直辖市及计划单列市科技厅（委、局），新疆生产建设兵团科技局，国务院各有关部门科技主管司局，各有关单位：</w:t>
      </w:r>
    </w:p>
    <w:p w:rsidR="009F341A" w:rsidRPr="00F44955" w:rsidRDefault="009F341A" w:rsidP="009F341A">
      <w:pPr>
        <w:widowControl/>
        <w:snapToGrid w:val="0"/>
        <w:spacing w:line="580" w:lineRule="exact"/>
        <w:ind w:firstLineChars="50" w:firstLine="160"/>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根据国务院印发的《关于深化中央财政科技计划（专项、基金等）管理改革的方案》（国发〔2014〕64号）的总体部署，按照国家重点研发计划组织管理的相关要求，现将“蓝色粮仓科技创新”等重点专项2020年度项目申报指南予以公布。请根据指南要求组织项目申报工作。有关事项通知如下。</w:t>
      </w:r>
    </w:p>
    <w:p w:rsidR="009F341A" w:rsidRPr="00F45FD1" w:rsidRDefault="009F341A" w:rsidP="009F341A">
      <w:pPr>
        <w:widowControl/>
        <w:snapToGrid w:val="0"/>
        <w:spacing w:line="580" w:lineRule="exact"/>
        <w:ind w:firstLineChars="50" w:firstLine="160"/>
        <w:rPr>
          <w:rFonts w:ascii="黑体" w:eastAsia="黑体" w:hAnsi="黑体" w:cs="Tahoma" w:hint="eastAsia"/>
          <w:kern w:val="0"/>
          <w:sz w:val="32"/>
          <w:szCs w:val="32"/>
        </w:rPr>
      </w:pPr>
      <w:r w:rsidRPr="00F45FD1">
        <w:rPr>
          <w:rFonts w:ascii="宋体" w:eastAsia="黑体" w:hAnsi="宋体" w:cs="Tahoma" w:hint="eastAsia"/>
          <w:kern w:val="0"/>
          <w:sz w:val="32"/>
          <w:szCs w:val="32"/>
        </w:rPr>
        <w:t> </w:t>
      </w:r>
      <w:r w:rsidRPr="00F45FD1">
        <w:rPr>
          <w:rFonts w:ascii="黑体" w:eastAsia="黑体" w:hAnsi="黑体" w:cs="Tahoma" w:hint="eastAsia"/>
          <w:kern w:val="0"/>
          <w:sz w:val="32"/>
          <w:szCs w:val="32"/>
        </w:rPr>
        <w:t xml:space="preserve"> 一、项目组织申报工作流程</w:t>
      </w:r>
    </w:p>
    <w:p w:rsidR="009F341A" w:rsidRPr="00F44955" w:rsidRDefault="009F341A" w:rsidP="009F341A">
      <w:pPr>
        <w:widowControl/>
        <w:snapToGrid w:val="0"/>
        <w:spacing w:line="580" w:lineRule="exact"/>
        <w:ind w:firstLineChars="50" w:firstLine="160"/>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p>
    <w:p w:rsidR="009F341A" w:rsidRPr="00F44955" w:rsidRDefault="009F341A" w:rsidP="009F341A">
      <w:pPr>
        <w:widowControl/>
        <w:snapToGrid w:val="0"/>
        <w:spacing w:line="580" w:lineRule="exact"/>
        <w:ind w:firstLineChars="50" w:firstLine="160"/>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lastRenderedPageBreak/>
        <w:t> </w:t>
      </w:r>
      <w:r w:rsidRPr="00F44955">
        <w:rPr>
          <w:rFonts w:ascii="仿宋_GB2312" w:eastAsia="仿宋_GB2312" w:hAnsi="宋体" w:cs="Tahoma" w:hint="eastAsia"/>
          <w:kern w:val="0"/>
          <w:sz w:val="32"/>
          <w:szCs w:val="32"/>
        </w:rPr>
        <w:t xml:space="preserve"> 2. 项目的组织实施应整合集成全国相关领域的优势创新团队，聚焦研发问题，强化基础研究、共性关键技术研发和典型应用示范各项任务间的统筹衔接，集中力量，联合攻关。</w:t>
      </w:r>
    </w:p>
    <w:p w:rsidR="009F341A" w:rsidRPr="00F44955" w:rsidRDefault="009F341A" w:rsidP="009F341A">
      <w:pPr>
        <w:widowControl/>
        <w:snapToGrid w:val="0"/>
        <w:spacing w:line="580" w:lineRule="exact"/>
        <w:ind w:firstLineChars="50" w:firstLine="160"/>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3. 国家重点研发计划项目申报评审采取填写预申报书、正式申报书两步进行，具体工作流程如下。</w:t>
      </w:r>
    </w:p>
    <w:p w:rsidR="009F341A" w:rsidRPr="00F44955" w:rsidRDefault="009F341A" w:rsidP="009F341A">
      <w:pPr>
        <w:widowControl/>
        <w:snapToGrid w:val="0"/>
        <w:spacing w:line="580" w:lineRule="exact"/>
        <w:ind w:firstLineChars="50" w:firstLine="160"/>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项目申报单位根据指南相关申报要求，通过国家科技管理信息系统填写并提交3000字左右的项目预申报书，详细说明申报项目的目标和指标，简要说明创新思路、技术路线和研究基础。从指南发布日到预申报书受理截止日不少于50天。</w:t>
      </w:r>
    </w:p>
    <w:p w:rsidR="009F341A" w:rsidRPr="00F44955" w:rsidRDefault="009F341A" w:rsidP="009F341A">
      <w:pPr>
        <w:widowControl/>
        <w:snapToGrid w:val="0"/>
        <w:spacing w:line="580" w:lineRule="exact"/>
        <w:ind w:firstLineChars="50" w:firstLine="160"/>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要求，加强对申报材料审核把关，杜绝夸大不实，甚至弄虚作假。</w:t>
      </w:r>
    </w:p>
    <w:p w:rsidR="009F341A" w:rsidRPr="00F44955" w:rsidRDefault="009F341A" w:rsidP="009F341A">
      <w:pPr>
        <w:widowControl/>
        <w:snapToGrid w:val="0"/>
        <w:spacing w:line="580" w:lineRule="exact"/>
        <w:ind w:firstLineChars="50" w:firstLine="160"/>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——各推荐单位加强对所推荐的项目申报材料审核把关，按时将推荐项目通过国家科技管理信息系统统一报送。</w:t>
      </w:r>
    </w:p>
    <w:p w:rsidR="009F341A" w:rsidRPr="00F44955" w:rsidRDefault="009F341A" w:rsidP="009F341A">
      <w:pPr>
        <w:widowControl/>
        <w:snapToGrid w:val="0"/>
        <w:spacing w:line="580" w:lineRule="exact"/>
        <w:ind w:firstLineChars="50" w:firstLine="160"/>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——专业机构受理项目预申报。为确保合理的竞争度，对于非定向申报的单个指南方向，若申报团队数量不多于拟支持的项目数量，该指南方向不启动后续项目评审立项程序，择期重新研究发布指南。</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lastRenderedPageBreak/>
        <w:t> </w:t>
      </w:r>
      <w:r w:rsidRPr="00F44955">
        <w:rPr>
          <w:rFonts w:ascii="仿宋_GB2312" w:eastAsia="仿宋_GB2312" w:hAnsi="宋体" w:cs="Tahoma" w:hint="eastAsia"/>
          <w:kern w:val="0"/>
          <w:sz w:val="32"/>
          <w:szCs w:val="32"/>
        </w:rPr>
        <w:t xml:space="preserve">  ——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——申报单位在接到专业机构关于进入答辩评审的通知后，通过国家科技管理信息系统填写并提交项目正式申报书。正式申报书受理时间为30天。</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p>
    <w:p w:rsidR="009F341A" w:rsidRPr="00F45FD1" w:rsidRDefault="009F341A" w:rsidP="009F341A">
      <w:pPr>
        <w:widowControl/>
        <w:snapToGrid w:val="0"/>
        <w:spacing w:line="580" w:lineRule="exact"/>
        <w:rPr>
          <w:rFonts w:ascii="黑体" w:eastAsia="黑体" w:hAnsi="黑体" w:cs="Tahoma" w:hint="eastAsia"/>
          <w:kern w:val="0"/>
          <w:sz w:val="32"/>
          <w:szCs w:val="32"/>
        </w:rPr>
      </w:pPr>
      <w:r w:rsidRPr="00F45FD1">
        <w:rPr>
          <w:rFonts w:ascii="宋体" w:eastAsia="黑体" w:hAnsi="宋体" w:cs="Tahoma" w:hint="eastAsia"/>
          <w:kern w:val="0"/>
          <w:sz w:val="32"/>
          <w:szCs w:val="32"/>
        </w:rPr>
        <w:t> </w:t>
      </w:r>
      <w:r w:rsidRPr="00F45FD1">
        <w:rPr>
          <w:rFonts w:ascii="黑体" w:eastAsia="黑体" w:hAnsi="黑体" w:cs="Tahoma" w:hint="eastAsia"/>
          <w:kern w:val="0"/>
          <w:sz w:val="32"/>
          <w:szCs w:val="32"/>
        </w:rPr>
        <w:t xml:space="preserve">  二、组织申报的推荐单位</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1. 国务院有关部门科技主管司局；</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2. 各省、自治区、直辖市、计划单列市及新疆生产建设兵团科技主管部门；</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3. 原工业部门转制成立的行业协会；</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4. 纳入科技部试点范围并且评估结果为A类的产业技术创新战略联盟，以及纳入科技部、财政部开展的科技服务业创新发展行业试点联盟。</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lastRenderedPageBreak/>
        <w:t> </w:t>
      </w:r>
      <w:r w:rsidRPr="00F44955">
        <w:rPr>
          <w:rFonts w:ascii="仿宋_GB2312" w:eastAsia="仿宋_GB2312" w:hAnsi="宋体" w:cs="Tahoma" w:hint="eastAsia"/>
          <w:kern w:val="0"/>
          <w:sz w:val="32"/>
          <w:szCs w:val="32"/>
        </w:rP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9F341A" w:rsidRPr="00F45FD1" w:rsidRDefault="009F341A" w:rsidP="009F341A">
      <w:pPr>
        <w:widowControl/>
        <w:snapToGrid w:val="0"/>
        <w:spacing w:line="580" w:lineRule="exact"/>
        <w:rPr>
          <w:rFonts w:ascii="黑体" w:eastAsia="黑体" w:hAnsi="黑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w:t>
      </w:r>
      <w:r w:rsidRPr="00F45FD1">
        <w:rPr>
          <w:rFonts w:ascii="黑体" w:eastAsia="黑体" w:hAnsi="黑体" w:cs="Tahoma" w:hint="eastAsia"/>
          <w:kern w:val="0"/>
          <w:sz w:val="32"/>
          <w:szCs w:val="32"/>
        </w:rPr>
        <w:t xml:space="preserve"> 三、申报资格要求</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1. 项目牵头申报单位和参与单位应为中国大陆境内注册的科研院所、高等学校和企业等，具有独立法人资格，注册时间为2019年3月31日前，有较强的科技研发能力和条件，运行管理规范。国家机关不得牵头或参与申报。</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项目牵头申报单位、项目参与单位以及项目团队成员诚信状况良好，无在惩戒执行期内的科研严重失信行为记录和相关社会领域信用“黑名单”记录。</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申报单位同一个项目只能通过单个推荐单位申报，不得多头申报和重复申报。</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2. 项目（课题）负责人须具有高级职称或博士学位，1960年1月1日以后出生，每年用于项目的工作时间不得少于6个月。</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3. 项目（课题）负责人原则上应为该项目（课题）主体研究思路的提出者和实际主持研究的科技人员。中央和地方各级国家机关的公务人员（包括行使科技计划管理职能的其他人员）不得申报项目（课题）。</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lastRenderedPageBreak/>
        <w:t> </w:t>
      </w:r>
      <w:r w:rsidRPr="00F44955">
        <w:rPr>
          <w:rFonts w:ascii="仿宋_GB2312" w:eastAsia="仿宋_GB2312" w:hAnsi="宋体" w:cs="Tahoma" w:hint="eastAsia"/>
          <w:kern w:val="0"/>
          <w:sz w:val="32"/>
          <w:szCs w:val="32"/>
        </w:rPr>
        <w:t xml:space="preserve">  4. 项目（课题）负责人限申报1个项目（课题）；国家科技重大专项、国家重点研发计划重点专项、科技创新2030—重大项目的在研项目（含任务或课题）负责人不得牵头申报项目（课题）。国家重点研发计划重点专项、科技创新2030—重大项目的在研项目负责人（不含任务或课题负责人）也不得参与申报项目（课题）。</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项目（课题）负责人、项目骨干的申报项目（课题）和国家科技重大专项、国家重点研发计划、科技创新2030—重大项目在研项目（课题）总数不得超过2个；国家科技重大专项、国家重点研发计划、科技创新2030—重大项目在研项目（含任务或课题）负责人不得因申报国家重点研发计划重点专项项目（课题）而退出目前承担的项目（含任务或课题）。国家科技重大专项、国家重点研发计划、科技创新2030—重大项目的在研项目（含任务或课题）负责人和项目骨干退出项目研发团队后，在原项目执行期内原则上不得牵头或参与申报新的国家重点研发计划项目。</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计划任务书执行期（包括延期后的执行期）到2020年12月31日之前的在研项目（含任务或课题）不在限项范围内。</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5. 特邀咨评委委员不能申报项目（课题）；参与重点专项实施方案或本年度项目指南编制的专家，不能申报该重点专项项目（课题）。</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6. 受聘于内地单位的外籍科学家及港、澳、台地区科学家可作为重点专项的项目（课题）负责人，全职受聘人员</w:t>
      </w:r>
      <w:r w:rsidRPr="00F44955">
        <w:rPr>
          <w:rFonts w:ascii="仿宋_GB2312" w:eastAsia="仿宋_GB2312" w:hAnsi="宋体" w:cs="Tahoma" w:hint="eastAsia"/>
          <w:kern w:val="0"/>
          <w:sz w:val="32"/>
          <w:szCs w:val="32"/>
        </w:rPr>
        <w:lastRenderedPageBreak/>
        <w:t>须由内地聘用单位提供全职聘用的有效材料，非全职受聘人员须由双方单位同时提供聘用的有效材料，并作为项目预申报材料一并提交。</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7. 申报项目受理后，原则上不能更改申报单位和负责人。</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8. 项目的具体申报要求，详见各重点专项的申报指南。</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各申报单位在正式提交项目申报书前可利用国家科技管理信息系统公共服务平台查询相关科研人员承担国家科技重大专项、国家重点研发计划重点专项、科技创新2030—重大项目在研项目（含任务或课题）情况，避免重复申报。</w:t>
      </w:r>
    </w:p>
    <w:p w:rsidR="009F341A" w:rsidRPr="00F45FD1" w:rsidRDefault="009F341A" w:rsidP="009F341A">
      <w:pPr>
        <w:widowControl/>
        <w:snapToGrid w:val="0"/>
        <w:spacing w:line="580" w:lineRule="exact"/>
        <w:rPr>
          <w:rFonts w:ascii="黑体" w:eastAsia="黑体" w:hAnsi="黑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w:t>
      </w:r>
      <w:r w:rsidRPr="00F45FD1">
        <w:rPr>
          <w:rFonts w:ascii="黑体" w:eastAsia="黑体" w:hAnsi="黑体" w:cs="Tahoma" w:hint="eastAsia"/>
          <w:kern w:val="0"/>
          <w:sz w:val="32"/>
          <w:szCs w:val="32"/>
        </w:rPr>
        <w:t xml:space="preserve"> 四、具体申报方式</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1. 网上填报。本次申报试行无纸化申请，请各申报单位严格遵循国家、地方各项疫情防控要求，创新工作方法，充分运用视频会议、线上办公平台等信息化手段组建研发团队，减少人员聚集，通过国家科技管理信息系统公共服务平台（http://service.most.gov.cn）进行网上填报。项目管理专业机构将以网上填报的申报书作为后续形式审查、项目评审的依据。申报材料中所需的附件材料，全部以电子扫描件上传。确因疫情影响暂时无法提供的，请上传依托单位出具的说明材料扫描件，项目管理专业机构将根据情况通知补交。</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项目申报单位网上填报预申报书的受理时间为：2020年4月21日8:00至5月21日16:00。进入答辩评审环节的申</w:t>
      </w:r>
      <w:r w:rsidRPr="00F44955">
        <w:rPr>
          <w:rFonts w:ascii="仿宋_GB2312" w:eastAsia="仿宋_GB2312" w:hAnsi="宋体" w:cs="Tahoma" w:hint="eastAsia"/>
          <w:kern w:val="0"/>
          <w:sz w:val="32"/>
          <w:szCs w:val="32"/>
        </w:rPr>
        <w:lastRenderedPageBreak/>
        <w:t>报项目，由申报单位按要求填报正式申报书，并通过国家科技管理信息系统提交，具体时间和有关要求另行通知。</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2. 组织推荐。请各推荐单位于2020年5月26日16:00前通过国家科技管理信息系统公共服务平台逐项确认推荐项目，并将加盖推荐单位公章的推荐函以电子扫描件上传。</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3. 技术咨询电话及邮箱：</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010-58882999（中继线），program@istic.ac.cn。</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4. 各重点专项业务咨询电话如下。</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（1）“蓝色粮仓科技创新”重点专项咨询电话：010-68598074。</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（2）“绿色宜居村镇技术创新”重点专项咨询电话：010-68598200。</w:t>
      </w:r>
    </w:p>
    <w:p w:rsidR="009F341A" w:rsidRPr="00F44955" w:rsidRDefault="009F341A" w:rsidP="009F341A">
      <w:pPr>
        <w:widowControl/>
        <w:snapToGrid w:val="0"/>
        <w:spacing w:line="580" w:lineRule="exact"/>
        <w:rPr>
          <w:rFonts w:ascii="仿宋_GB2312" w:eastAsia="仿宋_GB2312" w:hAnsi="宋体" w:cs="Tahoma" w:hint="eastAsia"/>
          <w:kern w:val="0"/>
          <w:sz w:val="32"/>
          <w:szCs w:val="32"/>
        </w:rPr>
      </w:pPr>
      <w:r w:rsidRPr="00F44955">
        <w:rPr>
          <w:rFonts w:ascii="宋体" w:eastAsia="仿宋_GB2312" w:hAnsi="宋体" w:cs="Tahoma" w:hint="eastAsia"/>
          <w:kern w:val="0"/>
          <w:sz w:val="32"/>
          <w:szCs w:val="32"/>
        </w:rPr>
        <w:t> </w:t>
      </w:r>
      <w:r w:rsidRPr="00F44955">
        <w:rPr>
          <w:rFonts w:ascii="仿宋_GB2312" w:eastAsia="仿宋_GB2312" w:hAnsi="宋体" w:cs="Tahoma" w:hint="eastAsia"/>
          <w:kern w:val="0"/>
          <w:sz w:val="32"/>
          <w:szCs w:val="32"/>
        </w:rPr>
        <w:t xml:space="preserve"> </w:t>
      </w:r>
      <w:r>
        <w:rPr>
          <w:rFonts w:ascii="仿宋_GB2312" w:eastAsia="仿宋_GB2312" w:hAnsi="宋体" w:cs="Tahoma" w:hint="eastAsia"/>
          <w:kern w:val="0"/>
          <w:sz w:val="32"/>
          <w:szCs w:val="32"/>
        </w:rPr>
        <w:t xml:space="preserve"> </w:t>
      </w:r>
      <w:r w:rsidRPr="00F44955">
        <w:rPr>
          <w:rFonts w:ascii="仿宋_GB2312" w:eastAsia="仿宋_GB2312" w:hAnsi="宋体" w:cs="Tahoma" w:hint="eastAsia"/>
          <w:kern w:val="0"/>
          <w:sz w:val="32"/>
          <w:szCs w:val="32"/>
        </w:rPr>
        <w:t>（3）“主要经济作物优质高产与产业提质增效科技创新”重点专项咨询电话：010-59199375，010-59199376。</w:t>
      </w:r>
    </w:p>
    <w:p w:rsidR="009F341A" w:rsidRDefault="009F341A" w:rsidP="009F341A">
      <w:pPr>
        <w:widowControl/>
        <w:snapToGrid w:val="0"/>
        <w:spacing w:line="580" w:lineRule="exact"/>
        <w:ind w:left="1558" w:hangingChars="487" w:hanging="1558"/>
        <w:rPr>
          <w:rFonts w:ascii="仿宋_GB2312" w:eastAsia="仿宋_GB2312" w:hAnsi="宋体" w:cs="Tahoma" w:hint="eastAsia"/>
          <w:kern w:val="0"/>
          <w:sz w:val="32"/>
          <w:szCs w:val="32"/>
        </w:rPr>
      </w:pPr>
      <w:r>
        <w:rPr>
          <w:rFonts w:ascii="仿宋_GB2312" w:eastAsia="仿宋_GB2312" w:hAnsi="宋体" w:cs="Tahoma" w:hint="eastAsia"/>
          <w:kern w:val="0"/>
          <w:sz w:val="32"/>
          <w:szCs w:val="32"/>
        </w:rPr>
        <w:t xml:space="preserve">    </w:t>
      </w:r>
    </w:p>
    <w:p w:rsidR="009F341A" w:rsidRPr="00F44955" w:rsidRDefault="009F341A" w:rsidP="009F341A">
      <w:pPr>
        <w:widowControl/>
        <w:snapToGrid w:val="0"/>
        <w:spacing w:line="580" w:lineRule="exact"/>
        <w:ind w:left="2198" w:hangingChars="687" w:hanging="2198"/>
        <w:rPr>
          <w:rFonts w:ascii="仿宋_GB2312" w:eastAsia="仿宋_GB2312" w:hAnsi="宋体" w:cs="Tahoma" w:hint="eastAsia"/>
          <w:kern w:val="0"/>
          <w:sz w:val="32"/>
          <w:szCs w:val="32"/>
        </w:rPr>
      </w:pPr>
      <w:r>
        <w:rPr>
          <w:rFonts w:ascii="仿宋_GB2312" w:eastAsia="仿宋_GB2312" w:hAnsi="宋体" w:cs="Tahoma" w:hint="eastAsia"/>
          <w:kern w:val="0"/>
          <w:sz w:val="32"/>
          <w:szCs w:val="32"/>
        </w:rPr>
        <w:t xml:space="preserve">    </w:t>
      </w:r>
      <w:r w:rsidRPr="00F44955">
        <w:rPr>
          <w:rFonts w:ascii="仿宋_GB2312" w:eastAsia="仿宋_GB2312" w:hAnsi="宋体" w:cs="Tahoma" w:hint="eastAsia"/>
          <w:kern w:val="0"/>
          <w:sz w:val="32"/>
          <w:szCs w:val="32"/>
        </w:rPr>
        <w:t>附件：1.“</w:t>
      </w:r>
      <w:hyperlink r:id="rId5" w:history="1">
        <w:r w:rsidRPr="00F44955">
          <w:rPr>
            <w:rFonts w:ascii="仿宋_GB2312" w:eastAsia="仿宋_GB2312" w:hAnsi="宋体" w:cs="Tahoma" w:hint="eastAsia"/>
            <w:kern w:val="0"/>
            <w:sz w:val="32"/>
            <w:szCs w:val="32"/>
            <w:u w:val="single"/>
          </w:rPr>
          <w:t>蓝色粮仓科技创新”重点专项2020年度项目申报指南</w:t>
        </w:r>
      </w:hyperlink>
      <w:r w:rsidRPr="00F44955">
        <w:rPr>
          <w:rFonts w:ascii="仿宋_GB2312" w:eastAsia="仿宋_GB2312" w:hAnsi="宋体" w:cs="Tahoma" w:hint="eastAsia"/>
          <w:kern w:val="0"/>
          <w:sz w:val="32"/>
          <w:szCs w:val="32"/>
        </w:rPr>
        <w:t>（</w:t>
      </w:r>
      <w:hyperlink r:id="rId6" w:history="1">
        <w:r w:rsidRPr="00F44955">
          <w:rPr>
            <w:rFonts w:ascii="仿宋_GB2312" w:eastAsia="仿宋_GB2312" w:hAnsi="宋体" w:cs="Tahoma" w:hint="eastAsia"/>
            <w:kern w:val="0"/>
            <w:sz w:val="32"/>
            <w:szCs w:val="32"/>
            <w:u w:val="single"/>
          </w:rPr>
          <w:t>形式审查条件要求</w:t>
        </w:r>
      </w:hyperlink>
      <w:r w:rsidRPr="00F44955">
        <w:rPr>
          <w:rFonts w:ascii="仿宋_GB2312" w:eastAsia="仿宋_GB2312" w:hAnsi="宋体" w:cs="Tahoma" w:hint="eastAsia"/>
          <w:kern w:val="0"/>
          <w:sz w:val="32"/>
          <w:szCs w:val="32"/>
        </w:rPr>
        <w:t>、</w:t>
      </w:r>
      <w:hyperlink r:id="rId7" w:history="1">
        <w:r w:rsidRPr="00F44955">
          <w:rPr>
            <w:rFonts w:ascii="仿宋_GB2312" w:eastAsia="仿宋_GB2312" w:hAnsi="宋体" w:cs="Tahoma" w:hint="eastAsia"/>
            <w:kern w:val="0"/>
            <w:sz w:val="32"/>
            <w:szCs w:val="32"/>
            <w:u w:val="single"/>
          </w:rPr>
          <w:t>指南编制专家名单</w:t>
        </w:r>
      </w:hyperlink>
      <w:r w:rsidRPr="00F44955">
        <w:rPr>
          <w:rFonts w:ascii="仿宋_GB2312" w:eastAsia="仿宋_GB2312" w:hAnsi="宋体" w:cs="Tahoma" w:hint="eastAsia"/>
          <w:kern w:val="0"/>
          <w:sz w:val="32"/>
          <w:szCs w:val="32"/>
        </w:rPr>
        <w:t>）</w:t>
      </w:r>
    </w:p>
    <w:p w:rsidR="009F341A" w:rsidRPr="00F44955" w:rsidRDefault="009F341A" w:rsidP="009F341A">
      <w:pPr>
        <w:widowControl/>
        <w:snapToGrid w:val="0"/>
        <w:spacing w:line="580" w:lineRule="exact"/>
        <w:ind w:leftChars="741" w:left="2196" w:hangingChars="200" w:hanging="640"/>
        <w:rPr>
          <w:rFonts w:ascii="仿宋_GB2312" w:eastAsia="仿宋_GB2312" w:hAnsi="宋体" w:cs="Tahoma" w:hint="eastAsia"/>
          <w:kern w:val="0"/>
          <w:sz w:val="32"/>
          <w:szCs w:val="32"/>
        </w:rPr>
      </w:pPr>
      <w:r w:rsidRPr="00F44955">
        <w:rPr>
          <w:rFonts w:ascii="仿宋_GB2312" w:eastAsia="仿宋_GB2312" w:hAnsi="宋体" w:cs="Tahoma" w:hint="eastAsia"/>
          <w:kern w:val="0"/>
          <w:sz w:val="32"/>
          <w:szCs w:val="32"/>
        </w:rPr>
        <w:t>2.“</w:t>
      </w:r>
      <w:hyperlink r:id="rId8" w:history="1">
        <w:r w:rsidRPr="00F44955">
          <w:rPr>
            <w:rFonts w:ascii="仿宋_GB2312" w:eastAsia="仿宋_GB2312" w:hAnsi="宋体" w:cs="Tahoma" w:hint="eastAsia"/>
            <w:kern w:val="0"/>
            <w:sz w:val="32"/>
            <w:szCs w:val="32"/>
            <w:u w:val="single"/>
          </w:rPr>
          <w:t>绿色宜居村镇技术创新”重点专项2020年度项目申报指南</w:t>
        </w:r>
      </w:hyperlink>
      <w:r w:rsidRPr="00F44955">
        <w:rPr>
          <w:rFonts w:ascii="仿宋_GB2312" w:eastAsia="仿宋_GB2312" w:hAnsi="宋体" w:cs="Tahoma" w:hint="eastAsia"/>
          <w:kern w:val="0"/>
          <w:sz w:val="32"/>
          <w:szCs w:val="32"/>
        </w:rPr>
        <w:t>（</w:t>
      </w:r>
      <w:hyperlink r:id="rId9" w:history="1">
        <w:r w:rsidRPr="00F44955">
          <w:rPr>
            <w:rFonts w:ascii="仿宋_GB2312" w:eastAsia="仿宋_GB2312" w:hAnsi="宋体" w:cs="Tahoma" w:hint="eastAsia"/>
            <w:kern w:val="0"/>
            <w:sz w:val="32"/>
            <w:szCs w:val="32"/>
            <w:u w:val="single"/>
          </w:rPr>
          <w:t>形式审查条件要求</w:t>
        </w:r>
      </w:hyperlink>
      <w:r w:rsidRPr="00F44955">
        <w:rPr>
          <w:rFonts w:ascii="仿宋_GB2312" w:eastAsia="仿宋_GB2312" w:hAnsi="宋体" w:cs="Tahoma" w:hint="eastAsia"/>
          <w:kern w:val="0"/>
          <w:sz w:val="32"/>
          <w:szCs w:val="32"/>
        </w:rPr>
        <w:t>、</w:t>
      </w:r>
      <w:hyperlink r:id="rId10" w:history="1">
        <w:r w:rsidRPr="00F44955">
          <w:rPr>
            <w:rFonts w:ascii="仿宋_GB2312" w:eastAsia="仿宋_GB2312" w:hAnsi="宋体" w:cs="Tahoma" w:hint="eastAsia"/>
            <w:kern w:val="0"/>
            <w:sz w:val="32"/>
            <w:szCs w:val="32"/>
            <w:u w:val="single"/>
          </w:rPr>
          <w:t>指南编制专家名单</w:t>
        </w:r>
      </w:hyperlink>
      <w:r w:rsidRPr="00F44955">
        <w:rPr>
          <w:rFonts w:ascii="仿宋_GB2312" w:eastAsia="仿宋_GB2312" w:hAnsi="宋体" w:cs="Tahoma" w:hint="eastAsia"/>
          <w:kern w:val="0"/>
          <w:sz w:val="32"/>
          <w:szCs w:val="32"/>
        </w:rPr>
        <w:t>）</w:t>
      </w:r>
    </w:p>
    <w:p w:rsidR="009F341A" w:rsidRPr="00F44955" w:rsidRDefault="009F341A" w:rsidP="009F341A">
      <w:pPr>
        <w:widowControl/>
        <w:snapToGrid w:val="0"/>
        <w:spacing w:line="580" w:lineRule="exact"/>
        <w:ind w:leftChars="741" w:left="2196" w:hangingChars="200" w:hanging="640"/>
        <w:rPr>
          <w:rFonts w:ascii="仿宋_GB2312" w:eastAsia="仿宋_GB2312" w:hAnsi="宋体" w:cs="Tahoma" w:hint="eastAsia"/>
          <w:kern w:val="0"/>
          <w:sz w:val="32"/>
          <w:szCs w:val="32"/>
        </w:rPr>
      </w:pPr>
      <w:r w:rsidRPr="00F44955">
        <w:rPr>
          <w:rFonts w:ascii="仿宋_GB2312" w:eastAsia="仿宋_GB2312" w:hAnsi="宋体" w:cs="Tahoma" w:hint="eastAsia"/>
          <w:kern w:val="0"/>
          <w:sz w:val="32"/>
          <w:szCs w:val="32"/>
        </w:rPr>
        <w:t>3.“</w:t>
      </w:r>
      <w:hyperlink r:id="rId11" w:history="1">
        <w:r w:rsidRPr="00F44955">
          <w:rPr>
            <w:rFonts w:ascii="仿宋_GB2312" w:eastAsia="仿宋_GB2312" w:hAnsi="宋体" w:cs="Tahoma" w:hint="eastAsia"/>
            <w:kern w:val="0"/>
            <w:sz w:val="32"/>
            <w:szCs w:val="32"/>
            <w:u w:val="single"/>
          </w:rPr>
          <w:t>主要经济作物优质高产与产业提质增效科技创新”重点专项2020年度项目申报指南</w:t>
        </w:r>
      </w:hyperlink>
      <w:r w:rsidRPr="00F44955">
        <w:rPr>
          <w:rFonts w:ascii="仿宋_GB2312" w:eastAsia="仿宋_GB2312" w:hAnsi="宋体" w:cs="Tahoma" w:hint="eastAsia"/>
          <w:kern w:val="0"/>
          <w:sz w:val="32"/>
          <w:szCs w:val="32"/>
        </w:rPr>
        <w:t>（</w:t>
      </w:r>
      <w:hyperlink r:id="rId12" w:history="1">
        <w:r w:rsidRPr="00F44955">
          <w:rPr>
            <w:rFonts w:ascii="仿宋_GB2312" w:eastAsia="仿宋_GB2312" w:hAnsi="宋体" w:cs="Tahoma" w:hint="eastAsia"/>
            <w:kern w:val="0"/>
            <w:sz w:val="32"/>
            <w:szCs w:val="32"/>
            <w:u w:val="single"/>
          </w:rPr>
          <w:t>形式审查条件要求</w:t>
        </w:r>
      </w:hyperlink>
      <w:r w:rsidRPr="00F44955">
        <w:rPr>
          <w:rFonts w:ascii="仿宋_GB2312" w:eastAsia="仿宋_GB2312" w:hAnsi="宋体" w:cs="Tahoma" w:hint="eastAsia"/>
          <w:kern w:val="0"/>
          <w:sz w:val="32"/>
          <w:szCs w:val="32"/>
        </w:rPr>
        <w:t>、</w:t>
      </w:r>
      <w:hyperlink r:id="rId13" w:history="1">
        <w:r w:rsidRPr="00F44955">
          <w:rPr>
            <w:rFonts w:ascii="仿宋_GB2312" w:eastAsia="仿宋_GB2312" w:hAnsi="宋体" w:cs="Tahoma" w:hint="eastAsia"/>
            <w:kern w:val="0"/>
            <w:sz w:val="32"/>
            <w:szCs w:val="32"/>
            <w:u w:val="single"/>
          </w:rPr>
          <w:t>指南编制专家名单</w:t>
        </w:r>
      </w:hyperlink>
      <w:r w:rsidRPr="00F44955">
        <w:rPr>
          <w:rFonts w:ascii="仿宋_GB2312" w:eastAsia="仿宋_GB2312" w:hAnsi="宋体" w:cs="Tahoma" w:hint="eastAsia"/>
          <w:kern w:val="0"/>
          <w:sz w:val="32"/>
          <w:szCs w:val="32"/>
        </w:rPr>
        <w:t>）</w:t>
      </w:r>
    </w:p>
    <w:p w:rsidR="004054FE" w:rsidRPr="009F341A" w:rsidRDefault="004054FE">
      <w:bookmarkStart w:id="0" w:name="_GoBack"/>
      <w:bookmarkEnd w:id="0"/>
    </w:p>
    <w:sectPr w:rsidR="004054FE" w:rsidRPr="009F3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41A"/>
    <w:rsid w:val="004054FE"/>
    <w:rsid w:val="009F3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4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4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most.gov.cn/u/cms/static/202003/24203010bwqt.pdf" TargetMode="External"/><Relationship Id="rId13" Type="http://schemas.openxmlformats.org/officeDocument/2006/relationships/hyperlink" Target="https://service.most.gov.cn/u/cms/static/202003/24203214mm5o.pdf" TargetMode="External"/><Relationship Id="rId3" Type="http://schemas.openxmlformats.org/officeDocument/2006/relationships/settings" Target="settings.xml"/><Relationship Id="rId7" Type="http://schemas.openxmlformats.org/officeDocument/2006/relationships/hyperlink" Target="https://service.most.gov.cn/u/cms/static/202003/242029474o4l.pdf" TargetMode="External"/><Relationship Id="rId12" Type="http://schemas.openxmlformats.org/officeDocument/2006/relationships/hyperlink" Target="https://service.most.gov.cn/u/cms/static/202003/24203133qnzi.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ervice.most.gov.cn/u/cms/static/202003/24202929iukw.pdf" TargetMode="External"/><Relationship Id="rId11" Type="http://schemas.openxmlformats.org/officeDocument/2006/relationships/hyperlink" Target="https://service.most.gov.cn/u/cms/static/202003/24203112bzb9.pdf" TargetMode="External"/><Relationship Id="rId5" Type="http://schemas.openxmlformats.org/officeDocument/2006/relationships/hyperlink" Target="https://service.most.gov.cn/u/cms/static/202003/242029121m4m.pdf" TargetMode="External"/><Relationship Id="rId15" Type="http://schemas.openxmlformats.org/officeDocument/2006/relationships/theme" Target="theme/theme1.xml"/><Relationship Id="rId10" Type="http://schemas.openxmlformats.org/officeDocument/2006/relationships/hyperlink" Target="https://service.most.gov.cn/u/cms/static/202003/24203045s4z2.pdf" TargetMode="External"/><Relationship Id="rId4" Type="http://schemas.openxmlformats.org/officeDocument/2006/relationships/webSettings" Target="webSettings.xml"/><Relationship Id="rId9" Type="http://schemas.openxmlformats.org/officeDocument/2006/relationships/hyperlink" Target="https://service.most.gov.cn/u/cms/static/202003/24203029zmoo.pd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651</Words>
  <Characters>3717</Characters>
  <Application>Microsoft Office Word</Application>
  <DocSecurity>0</DocSecurity>
  <Lines>30</Lines>
  <Paragraphs>8</Paragraphs>
  <ScaleCrop>false</ScaleCrop>
  <Company>Microsoft</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yj</cp:lastModifiedBy>
  <cp:revision>1</cp:revision>
  <dcterms:created xsi:type="dcterms:W3CDTF">2020-03-30T06:33:00Z</dcterms:created>
  <dcterms:modified xsi:type="dcterms:W3CDTF">2020-03-30T06:33:00Z</dcterms:modified>
</cp:coreProperties>
</file>