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30" w:rsidRDefault="00CD7C30" w:rsidP="00CD7C30">
      <w:pPr>
        <w:widowControl/>
        <w:spacing w:line="640" w:lineRule="exact"/>
        <w:jc w:val="left"/>
        <w:rPr>
          <w:rFonts w:eastAsia="黑体" w:hint="eastAsia"/>
          <w:bCs/>
          <w:color w:val="000000"/>
          <w:kern w:val="0"/>
          <w:sz w:val="32"/>
          <w:szCs w:val="32"/>
        </w:rPr>
      </w:pPr>
      <w:r w:rsidRPr="009F4A3D">
        <w:rPr>
          <w:rFonts w:eastAsia="黑体"/>
          <w:bCs/>
          <w:color w:val="000000"/>
          <w:kern w:val="0"/>
          <w:sz w:val="32"/>
          <w:szCs w:val="32"/>
        </w:rPr>
        <w:t>附件</w:t>
      </w:r>
      <w:r w:rsidRPr="009F4A3D">
        <w:rPr>
          <w:rFonts w:eastAsia="黑体"/>
          <w:bCs/>
          <w:color w:val="000000"/>
          <w:kern w:val="0"/>
          <w:sz w:val="32"/>
          <w:szCs w:val="32"/>
        </w:rPr>
        <w:t>6</w:t>
      </w:r>
    </w:p>
    <w:p w:rsidR="00CD7C30" w:rsidRPr="009F4A3D" w:rsidRDefault="00CD7C30" w:rsidP="00CD7C30">
      <w:pPr>
        <w:widowControl/>
        <w:spacing w:line="640" w:lineRule="exact"/>
        <w:jc w:val="left"/>
        <w:rPr>
          <w:rFonts w:eastAsia="仿宋_GB2312"/>
          <w:b/>
          <w:bCs/>
          <w:color w:val="000000"/>
          <w:kern w:val="0"/>
          <w:sz w:val="32"/>
          <w:szCs w:val="32"/>
        </w:rPr>
      </w:pPr>
    </w:p>
    <w:p w:rsidR="00CD7C30" w:rsidRPr="009C256D" w:rsidRDefault="00CD7C30" w:rsidP="00CD7C30">
      <w:pPr>
        <w:widowControl/>
        <w:spacing w:line="640" w:lineRule="exact"/>
        <w:jc w:val="center"/>
        <w:rPr>
          <w:rFonts w:eastAsia="方正小标宋简体"/>
          <w:color w:val="000000"/>
          <w:kern w:val="0"/>
          <w:sz w:val="40"/>
          <w:szCs w:val="40"/>
        </w:rPr>
      </w:pPr>
      <w:r w:rsidRPr="009C256D">
        <w:rPr>
          <w:rFonts w:eastAsia="方正小标宋简体"/>
          <w:color w:val="000000"/>
          <w:kern w:val="0"/>
          <w:sz w:val="40"/>
          <w:szCs w:val="40"/>
        </w:rPr>
        <w:t>自然科学基金重点项目申请指南</w:t>
      </w:r>
    </w:p>
    <w:p w:rsidR="00CD7C30" w:rsidRPr="009F4A3D" w:rsidRDefault="00CD7C30" w:rsidP="00CD7C30">
      <w:pPr>
        <w:spacing w:line="640" w:lineRule="exact"/>
        <w:ind w:firstLineChars="160" w:firstLine="514"/>
        <w:jc w:val="center"/>
        <w:rPr>
          <w:rFonts w:eastAsia="仿宋_GB2312"/>
          <w:b/>
          <w:bCs/>
          <w:color w:val="000000"/>
          <w:kern w:val="0"/>
          <w:sz w:val="32"/>
          <w:szCs w:val="32"/>
        </w:rPr>
      </w:pPr>
      <w:r w:rsidRPr="009F4A3D">
        <w:rPr>
          <w:rFonts w:eastAsia="仿宋_GB2312"/>
          <w:b/>
          <w:bCs/>
          <w:color w:val="000000"/>
          <w:kern w:val="0"/>
          <w:sz w:val="32"/>
          <w:szCs w:val="32"/>
        </w:rPr>
        <w:t xml:space="preserve"> </w:t>
      </w:r>
    </w:p>
    <w:p w:rsidR="00CD7C30" w:rsidRPr="009F4A3D" w:rsidRDefault="00CD7C30" w:rsidP="00CD7C30">
      <w:pPr>
        <w:spacing w:line="620" w:lineRule="exact"/>
        <w:ind w:firstLineChars="200" w:firstLine="640"/>
        <w:rPr>
          <w:rFonts w:eastAsia="仿宋_GB2312"/>
          <w:color w:val="000000"/>
          <w:kern w:val="0"/>
          <w:sz w:val="32"/>
          <w:szCs w:val="32"/>
        </w:rPr>
      </w:pPr>
      <w:r w:rsidRPr="009F4A3D">
        <w:rPr>
          <w:rFonts w:eastAsia="仿宋_GB2312"/>
          <w:color w:val="000000"/>
          <w:kern w:val="0"/>
          <w:sz w:val="32"/>
          <w:szCs w:val="32"/>
        </w:rPr>
        <w:t>支持从事基础研究的科技人</w:t>
      </w:r>
      <w:r w:rsidRPr="009C256D">
        <w:rPr>
          <w:rFonts w:ascii="仿宋_GB2312" w:eastAsia="仿宋_GB2312" w:hint="eastAsia"/>
          <w:color w:val="000000"/>
          <w:kern w:val="0"/>
          <w:sz w:val="32"/>
          <w:szCs w:val="32"/>
        </w:rPr>
        <w:t>员围绕提升原始创新能力的“尖峰计划”，面向已有较好基础的</w:t>
      </w:r>
      <w:r w:rsidRPr="009F4A3D">
        <w:rPr>
          <w:rFonts w:eastAsia="仿宋_GB2312"/>
          <w:color w:val="000000"/>
          <w:kern w:val="0"/>
          <w:sz w:val="32"/>
          <w:szCs w:val="32"/>
        </w:rPr>
        <w:t>研究方向和优势学科开展深入、系统的创新性研究，推动若干科学前沿或符合我省战略需求的重要领域取得突破。安排一定比例资助</w:t>
      </w:r>
      <w:r w:rsidRPr="009F4A3D">
        <w:rPr>
          <w:rFonts w:eastAsia="仿宋_GB2312"/>
          <w:color w:val="000000"/>
          <w:kern w:val="0"/>
          <w:sz w:val="32"/>
          <w:szCs w:val="32"/>
        </w:rPr>
        <w:t>40</w:t>
      </w:r>
      <w:r w:rsidRPr="009F4A3D">
        <w:rPr>
          <w:rFonts w:eastAsia="仿宋_GB2312"/>
          <w:color w:val="000000"/>
          <w:kern w:val="0"/>
          <w:sz w:val="32"/>
          <w:szCs w:val="32"/>
        </w:rPr>
        <w:t>周岁以下（即</w:t>
      </w:r>
      <w:r w:rsidRPr="009F4A3D">
        <w:rPr>
          <w:rFonts w:eastAsia="仿宋_GB2312"/>
          <w:color w:val="000000"/>
          <w:kern w:val="0"/>
          <w:sz w:val="32"/>
          <w:szCs w:val="32"/>
        </w:rPr>
        <w:t>1980</w:t>
      </w:r>
      <w:r w:rsidRPr="009F4A3D">
        <w:rPr>
          <w:rFonts w:eastAsia="仿宋_GB2312"/>
          <w:color w:val="000000"/>
          <w:kern w:val="0"/>
          <w:sz w:val="32"/>
          <w:szCs w:val="32"/>
        </w:rPr>
        <w:t>年</w:t>
      </w:r>
      <w:r w:rsidRPr="009F4A3D">
        <w:rPr>
          <w:rFonts w:eastAsia="仿宋_GB2312"/>
          <w:color w:val="000000"/>
          <w:kern w:val="0"/>
          <w:sz w:val="32"/>
          <w:szCs w:val="32"/>
        </w:rPr>
        <w:t>1</w:t>
      </w:r>
      <w:r w:rsidRPr="009F4A3D">
        <w:rPr>
          <w:rFonts w:eastAsia="仿宋_GB2312"/>
          <w:color w:val="000000"/>
          <w:kern w:val="0"/>
          <w:sz w:val="32"/>
          <w:szCs w:val="32"/>
        </w:rPr>
        <w:t>月</w:t>
      </w:r>
      <w:r w:rsidRPr="009F4A3D">
        <w:rPr>
          <w:rFonts w:eastAsia="仿宋_GB2312"/>
          <w:color w:val="000000"/>
          <w:kern w:val="0"/>
          <w:sz w:val="32"/>
          <w:szCs w:val="32"/>
        </w:rPr>
        <w:t>1</w:t>
      </w:r>
      <w:r w:rsidRPr="009F4A3D">
        <w:rPr>
          <w:rFonts w:eastAsia="仿宋_GB2312"/>
          <w:color w:val="000000"/>
          <w:kern w:val="0"/>
          <w:sz w:val="32"/>
          <w:szCs w:val="32"/>
        </w:rPr>
        <w:t>日以后出生）科技人员主持重点项目。</w:t>
      </w:r>
    </w:p>
    <w:p w:rsidR="00CD7C30" w:rsidRPr="009F4A3D" w:rsidRDefault="00CD7C30" w:rsidP="00CD7C30">
      <w:pPr>
        <w:spacing w:line="620" w:lineRule="exact"/>
        <w:ind w:firstLineChars="200" w:firstLine="640"/>
        <w:rPr>
          <w:rFonts w:eastAsia="黑体"/>
          <w:bCs/>
          <w:color w:val="000000"/>
          <w:kern w:val="0"/>
          <w:sz w:val="32"/>
          <w:szCs w:val="32"/>
        </w:rPr>
      </w:pPr>
      <w:r w:rsidRPr="009F4A3D">
        <w:rPr>
          <w:rFonts w:eastAsia="黑体"/>
          <w:bCs/>
          <w:color w:val="000000"/>
          <w:kern w:val="0"/>
          <w:sz w:val="32"/>
          <w:szCs w:val="32"/>
        </w:rPr>
        <w:t>一、基本要求</w:t>
      </w:r>
    </w:p>
    <w:p w:rsidR="00CD7C30" w:rsidRPr="009F4A3D" w:rsidRDefault="00CD7C30" w:rsidP="00CD7C30">
      <w:pPr>
        <w:spacing w:line="620" w:lineRule="exact"/>
        <w:ind w:firstLineChars="225" w:firstLine="720"/>
        <w:rPr>
          <w:rFonts w:eastAsia="仿宋_GB2312"/>
          <w:color w:val="000000"/>
          <w:kern w:val="0"/>
          <w:sz w:val="32"/>
          <w:szCs w:val="32"/>
        </w:rPr>
      </w:pPr>
      <w:r w:rsidRPr="009F4A3D">
        <w:rPr>
          <w:rFonts w:eastAsia="仿宋_GB2312"/>
          <w:color w:val="000000"/>
          <w:kern w:val="0"/>
          <w:sz w:val="32"/>
          <w:szCs w:val="32"/>
        </w:rPr>
        <w:t>申请人须具有高级专业技术职务（职称）。</w:t>
      </w:r>
    </w:p>
    <w:p w:rsidR="00CD7C30" w:rsidRPr="009F4A3D" w:rsidRDefault="00CD7C30" w:rsidP="00CD7C30">
      <w:pPr>
        <w:spacing w:line="620" w:lineRule="exact"/>
        <w:ind w:firstLineChars="200" w:firstLine="640"/>
        <w:rPr>
          <w:rFonts w:eastAsia="黑体"/>
          <w:bCs/>
          <w:color w:val="000000"/>
          <w:kern w:val="0"/>
          <w:sz w:val="32"/>
          <w:szCs w:val="32"/>
        </w:rPr>
      </w:pPr>
      <w:r w:rsidRPr="009F4A3D">
        <w:rPr>
          <w:rFonts w:eastAsia="黑体"/>
          <w:bCs/>
          <w:color w:val="000000"/>
          <w:kern w:val="0"/>
          <w:sz w:val="32"/>
          <w:szCs w:val="32"/>
        </w:rPr>
        <w:t>二、申请方向</w:t>
      </w:r>
    </w:p>
    <w:p w:rsidR="00CD7C30" w:rsidRPr="009F4A3D" w:rsidRDefault="00CD7C30" w:rsidP="00CD7C30">
      <w:pPr>
        <w:spacing w:line="620" w:lineRule="exact"/>
        <w:ind w:firstLineChars="200" w:firstLine="640"/>
        <w:rPr>
          <w:rFonts w:eastAsia="仿宋_GB2312"/>
          <w:color w:val="000000"/>
          <w:sz w:val="32"/>
          <w:szCs w:val="32"/>
        </w:rPr>
      </w:pPr>
      <w:r w:rsidRPr="009F4A3D">
        <w:rPr>
          <w:rFonts w:eastAsia="仿宋_GB2312"/>
          <w:color w:val="000000"/>
          <w:sz w:val="32"/>
          <w:szCs w:val="32"/>
        </w:rPr>
        <w:t>面向数字经济、生命健康、新材料等我省重点领域的重大需求，支持科研人员围绕关键科学技术问题开展原创性研究和应用基础研究。重点项目研究方向和研究内容应当符合申请指南设定的重点领域和方向（见附件</w:t>
      </w:r>
      <w:r w:rsidRPr="009F4A3D">
        <w:rPr>
          <w:rFonts w:eastAsia="仿宋_GB2312"/>
          <w:color w:val="000000"/>
          <w:sz w:val="32"/>
          <w:szCs w:val="32"/>
        </w:rPr>
        <w:t>10</w:t>
      </w:r>
      <w:r w:rsidRPr="009F4A3D">
        <w:rPr>
          <w:rFonts w:eastAsia="仿宋_GB2312"/>
          <w:color w:val="000000"/>
          <w:sz w:val="32"/>
          <w:szCs w:val="32"/>
        </w:rPr>
        <w:t>）。</w:t>
      </w:r>
    </w:p>
    <w:p w:rsidR="00CD7C30" w:rsidRPr="009F4A3D" w:rsidRDefault="00CD7C30" w:rsidP="00CD7C30">
      <w:pPr>
        <w:spacing w:line="620" w:lineRule="exact"/>
        <w:ind w:firstLineChars="200" w:firstLine="640"/>
        <w:rPr>
          <w:rFonts w:eastAsia="仿宋_GB2312"/>
          <w:color w:val="000000"/>
          <w:kern w:val="0"/>
          <w:sz w:val="32"/>
          <w:szCs w:val="32"/>
        </w:rPr>
      </w:pPr>
      <w:r w:rsidRPr="009F4A3D">
        <w:rPr>
          <w:rFonts w:eastAsia="黑体"/>
          <w:bCs/>
          <w:color w:val="000000"/>
          <w:kern w:val="0"/>
          <w:sz w:val="32"/>
          <w:szCs w:val="32"/>
        </w:rPr>
        <w:t>三、研究期限：</w:t>
      </w:r>
      <w:r w:rsidRPr="009F4A3D">
        <w:rPr>
          <w:rFonts w:eastAsia="仿宋_GB2312"/>
          <w:color w:val="000000"/>
          <w:sz w:val="32"/>
          <w:szCs w:val="32"/>
        </w:rPr>
        <w:t>3</w:t>
      </w:r>
      <w:r w:rsidRPr="009F4A3D">
        <w:rPr>
          <w:rFonts w:eastAsia="仿宋_GB2312"/>
          <w:color w:val="000000"/>
          <w:sz w:val="32"/>
          <w:szCs w:val="32"/>
        </w:rPr>
        <w:t>年。</w:t>
      </w:r>
    </w:p>
    <w:p w:rsidR="00CD7C30" w:rsidRPr="009F4A3D" w:rsidRDefault="00CD7C30" w:rsidP="00CD7C30">
      <w:pPr>
        <w:spacing w:line="620" w:lineRule="exact"/>
        <w:ind w:firstLineChars="200" w:firstLine="640"/>
        <w:rPr>
          <w:rFonts w:eastAsia="仿宋_GB2312"/>
          <w:color w:val="000000"/>
          <w:kern w:val="0"/>
          <w:sz w:val="32"/>
          <w:szCs w:val="32"/>
        </w:rPr>
      </w:pPr>
      <w:r w:rsidRPr="009F4A3D">
        <w:rPr>
          <w:rFonts w:eastAsia="黑体"/>
          <w:bCs/>
          <w:color w:val="000000"/>
          <w:kern w:val="0"/>
          <w:sz w:val="32"/>
          <w:szCs w:val="32"/>
        </w:rPr>
        <w:t>四、资助强度：</w:t>
      </w:r>
      <w:r w:rsidRPr="009F4A3D">
        <w:rPr>
          <w:rFonts w:eastAsia="仿宋_GB2312"/>
          <w:color w:val="000000"/>
          <w:kern w:val="0"/>
          <w:sz w:val="32"/>
          <w:szCs w:val="32"/>
        </w:rPr>
        <w:t>30</w:t>
      </w:r>
      <w:r w:rsidRPr="009F4A3D">
        <w:rPr>
          <w:rFonts w:eastAsia="仿宋_GB2312"/>
          <w:color w:val="000000"/>
          <w:kern w:val="0"/>
          <w:sz w:val="32"/>
          <w:szCs w:val="32"/>
        </w:rPr>
        <w:t>万元</w:t>
      </w:r>
      <w:r w:rsidRPr="009F4A3D">
        <w:rPr>
          <w:rFonts w:eastAsia="仿宋_GB2312"/>
          <w:color w:val="000000"/>
          <w:kern w:val="0"/>
          <w:sz w:val="32"/>
          <w:szCs w:val="32"/>
        </w:rPr>
        <w:t>/</w:t>
      </w:r>
      <w:r w:rsidRPr="009F4A3D">
        <w:rPr>
          <w:rFonts w:eastAsia="仿宋_GB2312"/>
          <w:color w:val="000000"/>
          <w:kern w:val="0"/>
          <w:sz w:val="32"/>
          <w:szCs w:val="32"/>
        </w:rPr>
        <w:t>项（基础学科和管理类为</w:t>
      </w:r>
      <w:r w:rsidRPr="009F4A3D">
        <w:rPr>
          <w:rFonts w:eastAsia="仿宋_GB2312"/>
          <w:color w:val="000000"/>
          <w:kern w:val="0"/>
          <w:sz w:val="32"/>
          <w:szCs w:val="32"/>
        </w:rPr>
        <w:t>15</w:t>
      </w:r>
      <w:r w:rsidRPr="009F4A3D">
        <w:rPr>
          <w:rFonts w:eastAsia="仿宋_GB2312"/>
          <w:color w:val="000000"/>
          <w:kern w:val="0"/>
          <w:sz w:val="32"/>
          <w:szCs w:val="32"/>
        </w:rPr>
        <w:t>万元</w:t>
      </w:r>
      <w:r w:rsidRPr="009F4A3D">
        <w:rPr>
          <w:rFonts w:eastAsia="仿宋_GB2312"/>
          <w:color w:val="000000"/>
          <w:kern w:val="0"/>
          <w:sz w:val="32"/>
          <w:szCs w:val="32"/>
        </w:rPr>
        <w:t>/</w:t>
      </w:r>
      <w:r w:rsidRPr="009F4A3D">
        <w:rPr>
          <w:rFonts w:eastAsia="仿宋_GB2312"/>
          <w:color w:val="000000"/>
          <w:kern w:val="0"/>
          <w:sz w:val="32"/>
          <w:szCs w:val="32"/>
        </w:rPr>
        <w:t>项）。</w:t>
      </w:r>
    </w:p>
    <w:p w:rsidR="00CD7C30" w:rsidRDefault="00CD7C30" w:rsidP="00CD7C30">
      <w:pPr>
        <w:spacing w:line="620" w:lineRule="exact"/>
        <w:ind w:firstLineChars="200" w:firstLine="640"/>
        <w:rPr>
          <w:rFonts w:eastAsia="黑体" w:hint="eastAsia"/>
          <w:bCs/>
          <w:color w:val="000000"/>
          <w:kern w:val="0"/>
          <w:sz w:val="32"/>
          <w:szCs w:val="32"/>
        </w:rPr>
      </w:pPr>
      <w:r w:rsidRPr="009F4A3D">
        <w:rPr>
          <w:rFonts w:eastAsia="黑体"/>
          <w:bCs/>
          <w:color w:val="000000"/>
          <w:kern w:val="0"/>
          <w:sz w:val="32"/>
          <w:szCs w:val="32"/>
        </w:rPr>
        <w:t>五、</w:t>
      </w:r>
      <w:r w:rsidRPr="009F4A3D">
        <w:rPr>
          <w:rFonts w:eastAsia="黑体"/>
          <w:bCs/>
          <w:color w:val="000000"/>
          <w:kern w:val="0"/>
          <w:sz w:val="32"/>
          <w:szCs w:val="32"/>
        </w:rPr>
        <w:t>2020</w:t>
      </w:r>
      <w:r w:rsidRPr="009F4A3D">
        <w:rPr>
          <w:rFonts w:eastAsia="黑体"/>
          <w:bCs/>
          <w:color w:val="000000"/>
          <w:kern w:val="0"/>
          <w:sz w:val="32"/>
          <w:szCs w:val="32"/>
        </w:rPr>
        <w:t>年度申请资助情况</w:t>
      </w:r>
    </w:p>
    <w:p w:rsidR="00CD7C30" w:rsidRPr="009F4A3D" w:rsidRDefault="00CD7C30" w:rsidP="00CD7C30">
      <w:pPr>
        <w:spacing w:line="580" w:lineRule="exact"/>
        <w:ind w:firstLineChars="200" w:firstLine="640"/>
        <w:rPr>
          <w:rFonts w:eastAsia="黑体"/>
          <w:bCs/>
          <w:color w:val="000000"/>
          <w:kern w:val="0"/>
          <w:sz w:val="32"/>
          <w:szCs w:val="32"/>
        </w:rPr>
      </w:pPr>
    </w:p>
    <w:tbl>
      <w:tblPr>
        <w:tblW w:w="0" w:type="auto"/>
        <w:tblInd w:w="93" w:type="dxa"/>
        <w:tblLayout w:type="fixed"/>
        <w:tblCellMar>
          <w:left w:w="0" w:type="dxa"/>
          <w:right w:w="0" w:type="dxa"/>
        </w:tblCellMar>
        <w:tblLook w:val="0000" w:firstRow="0" w:lastRow="0" w:firstColumn="0" w:lastColumn="0" w:noHBand="0" w:noVBand="0"/>
      </w:tblPr>
      <w:tblGrid>
        <w:gridCol w:w="2025"/>
        <w:gridCol w:w="645"/>
        <w:gridCol w:w="600"/>
        <w:gridCol w:w="1605"/>
        <w:gridCol w:w="1710"/>
        <w:gridCol w:w="1605"/>
        <w:gridCol w:w="855"/>
      </w:tblGrid>
      <w:tr w:rsidR="00CD7C30" w:rsidRPr="00B82C9E" w:rsidTr="00B57360">
        <w:trPr>
          <w:trHeight w:val="567"/>
        </w:trPr>
        <w:tc>
          <w:tcPr>
            <w:tcW w:w="20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b/>
                <w:bCs/>
                <w:color w:val="000000"/>
                <w:sz w:val="22"/>
                <w:szCs w:val="22"/>
              </w:rPr>
            </w:pPr>
            <w:r w:rsidRPr="00B82C9E">
              <w:rPr>
                <w:rFonts w:ascii="宋体" w:hAnsi="宋体"/>
                <w:b/>
                <w:bCs/>
                <w:color w:val="000000"/>
                <w:kern w:val="0"/>
                <w:sz w:val="22"/>
                <w:szCs w:val="22"/>
              </w:rPr>
              <w:lastRenderedPageBreak/>
              <w:t>学科</w:t>
            </w:r>
          </w:p>
        </w:tc>
        <w:tc>
          <w:tcPr>
            <w:tcW w:w="645"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b/>
                <w:bCs/>
                <w:color w:val="000000"/>
                <w:sz w:val="22"/>
                <w:szCs w:val="22"/>
              </w:rPr>
            </w:pPr>
            <w:r w:rsidRPr="00B82C9E">
              <w:rPr>
                <w:rFonts w:ascii="宋体" w:hAnsi="宋体"/>
                <w:b/>
                <w:bCs/>
                <w:color w:val="000000"/>
                <w:kern w:val="0"/>
                <w:sz w:val="22"/>
                <w:szCs w:val="22"/>
              </w:rPr>
              <w:t>申请项数</w:t>
            </w:r>
          </w:p>
        </w:tc>
        <w:tc>
          <w:tcPr>
            <w:tcW w:w="5520" w:type="dxa"/>
            <w:gridSpan w:val="4"/>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b/>
                <w:bCs/>
                <w:color w:val="000000"/>
                <w:sz w:val="22"/>
                <w:szCs w:val="22"/>
              </w:rPr>
            </w:pPr>
            <w:r w:rsidRPr="00B82C9E">
              <w:rPr>
                <w:rFonts w:ascii="宋体" w:hAnsi="宋体"/>
                <w:b/>
                <w:bCs/>
                <w:color w:val="000000"/>
                <w:kern w:val="0"/>
                <w:sz w:val="22"/>
                <w:szCs w:val="22"/>
              </w:rPr>
              <w:t>批准资助</w:t>
            </w:r>
          </w:p>
        </w:tc>
        <w:tc>
          <w:tcPr>
            <w:tcW w:w="855" w:type="dxa"/>
            <w:vMerge w:val="restar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b/>
                <w:bCs/>
                <w:color w:val="000000"/>
                <w:sz w:val="22"/>
                <w:szCs w:val="22"/>
              </w:rPr>
            </w:pPr>
            <w:r w:rsidRPr="00B82C9E">
              <w:rPr>
                <w:rFonts w:ascii="宋体" w:hAnsi="宋体"/>
                <w:b/>
                <w:bCs/>
                <w:color w:val="000000"/>
                <w:kern w:val="0"/>
                <w:sz w:val="22"/>
                <w:szCs w:val="22"/>
              </w:rPr>
              <w:t>资助率（%）</w:t>
            </w:r>
          </w:p>
        </w:tc>
      </w:tr>
      <w:tr w:rsidR="00CD7C30" w:rsidRPr="00B82C9E" w:rsidTr="00B57360">
        <w:trPr>
          <w:trHeight w:val="567"/>
        </w:trPr>
        <w:tc>
          <w:tcPr>
            <w:tcW w:w="2025" w:type="dxa"/>
            <w:vMerge/>
            <w:tcBorders>
              <w:top w:val="single" w:sz="4" w:space="0" w:color="000000"/>
              <w:left w:val="single" w:sz="4" w:space="0" w:color="000000"/>
              <w:bottom w:val="single" w:sz="4" w:space="0" w:color="000000"/>
              <w:right w:val="single" w:sz="4" w:space="0" w:color="000000"/>
            </w:tcBorders>
            <w:vAlign w:val="center"/>
          </w:tcPr>
          <w:p w:rsidR="00CD7C30" w:rsidRPr="00B82C9E" w:rsidRDefault="00CD7C30" w:rsidP="00B57360">
            <w:pPr>
              <w:widowControl/>
              <w:jc w:val="left"/>
              <w:rPr>
                <w:rFonts w:ascii="宋体" w:hAnsi="宋体"/>
                <w:b/>
                <w:bCs/>
                <w:color w:val="000000"/>
                <w:sz w:val="22"/>
                <w:szCs w:val="22"/>
              </w:rPr>
            </w:pPr>
          </w:p>
        </w:tc>
        <w:tc>
          <w:tcPr>
            <w:tcW w:w="645" w:type="dxa"/>
            <w:vMerge/>
            <w:tcBorders>
              <w:top w:val="single" w:sz="4" w:space="0" w:color="000000"/>
              <w:left w:val="nil"/>
              <w:bottom w:val="single" w:sz="4" w:space="0" w:color="000000"/>
              <w:right w:val="single" w:sz="4" w:space="0" w:color="000000"/>
            </w:tcBorders>
            <w:vAlign w:val="center"/>
          </w:tcPr>
          <w:p w:rsidR="00CD7C30" w:rsidRPr="00B82C9E" w:rsidRDefault="00CD7C30" w:rsidP="00B57360">
            <w:pPr>
              <w:widowControl/>
              <w:jc w:val="left"/>
              <w:rPr>
                <w:rFonts w:ascii="宋体" w:hAnsi="宋体"/>
                <w:b/>
                <w:bCs/>
                <w:color w:val="000000"/>
                <w:sz w:val="22"/>
                <w:szCs w:val="22"/>
              </w:rPr>
            </w:pP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b/>
                <w:bCs/>
                <w:color w:val="000000"/>
                <w:sz w:val="22"/>
                <w:szCs w:val="22"/>
              </w:rPr>
            </w:pPr>
            <w:r w:rsidRPr="00B82C9E">
              <w:rPr>
                <w:rFonts w:ascii="宋体" w:hAnsi="宋体"/>
                <w:b/>
                <w:bCs/>
                <w:color w:val="000000"/>
                <w:kern w:val="0"/>
                <w:sz w:val="22"/>
                <w:szCs w:val="22"/>
              </w:rPr>
              <w:t>项数</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b/>
                <w:bCs/>
                <w:color w:val="000000"/>
                <w:sz w:val="22"/>
                <w:szCs w:val="22"/>
              </w:rPr>
            </w:pPr>
            <w:r w:rsidRPr="00B82C9E">
              <w:rPr>
                <w:rFonts w:ascii="宋体" w:hAnsi="宋体"/>
                <w:b/>
                <w:bCs/>
                <w:color w:val="000000"/>
                <w:kern w:val="0"/>
                <w:sz w:val="22"/>
                <w:szCs w:val="22"/>
              </w:rPr>
              <w:t>省财政资助经费（万元）</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b/>
                <w:bCs/>
                <w:color w:val="000000"/>
                <w:sz w:val="22"/>
                <w:szCs w:val="22"/>
              </w:rPr>
            </w:pPr>
            <w:r w:rsidRPr="00B82C9E">
              <w:rPr>
                <w:rFonts w:ascii="宋体" w:hAnsi="宋体"/>
                <w:b/>
                <w:bCs/>
                <w:color w:val="000000"/>
                <w:kern w:val="0"/>
                <w:sz w:val="22"/>
                <w:szCs w:val="22"/>
              </w:rPr>
              <w:t>平均资助强度（万元/项）</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b/>
                <w:bCs/>
                <w:color w:val="000000"/>
                <w:sz w:val="22"/>
                <w:szCs w:val="22"/>
              </w:rPr>
            </w:pPr>
            <w:r w:rsidRPr="00B82C9E">
              <w:rPr>
                <w:rFonts w:ascii="宋体" w:hAnsi="宋体"/>
                <w:b/>
                <w:bCs/>
                <w:color w:val="000000"/>
                <w:kern w:val="0"/>
                <w:sz w:val="22"/>
                <w:szCs w:val="22"/>
              </w:rPr>
              <w:t>省财政资助经费占比（%）</w:t>
            </w:r>
          </w:p>
        </w:tc>
        <w:tc>
          <w:tcPr>
            <w:tcW w:w="855" w:type="dxa"/>
            <w:vMerge/>
            <w:tcBorders>
              <w:top w:val="single" w:sz="4" w:space="0" w:color="000000"/>
              <w:left w:val="nil"/>
              <w:bottom w:val="single" w:sz="4" w:space="0" w:color="000000"/>
              <w:right w:val="single" w:sz="4" w:space="0" w:color="000000"/>
            </w:tcBorders>
            <w:vAlign w:val="center"/>
          </w:tcPr>
          <w:p w:rsidR="00CD7C30" w:rsidRPr="00B82C9E" w:rsidRDefault="00CD7C30" w:rsidP="00B57360">
            <w:pPr>
              <w:widowControl/>
              <w:jc w:val="left"/>
              <w:rPr>
                <w:rFonts w:ascii="宋体" w:hAnsi="宋体"/>
                <w:b/>
                <w:bCs/>
                <w:color w:val="000000"/>
                <w:sz w:val="22"/>
                <w:szCs w:val="22"/>
              </w:rPr>
            </w:pPr>
          </w:p>
        </w:tc>
      </w:tr>
      <w:tr w:rsidR="00CD7C30" w:rsidRPr="00B82C9E" w:rsidTr="00B57360">
        <w:trPr>
          <w:trHeight w:val="567"/>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数理科学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24</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4</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90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22.50</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3.43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16.67 </w:t>
            </w:r>
          </w:p>
        </w:tc>
      </w:tr>
      <w:tr w:rsidR="00CD7C30" w:rsidRPr="00B82C9E" w:rsidTr="00B57360">
        <w:trPr>
          <w:trHeight w:val="567"/>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化学科学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38</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9</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270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30.00</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10.29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23.68 </w:t>
            </w:r>
          </w:p>
        </w:tc>
      </w:tr>
      <w:tr w:rsidR="00CD7C30" w:rsidRPr="00B82C9E" w:rsidTr="00B57360">
        <w:trPr>
          <w:trHeight w:val="567"/>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生命科学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132</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20</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600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30.00</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22.86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15.15 </w:t>
            </w:r>
          </w:p>
        </w:tc>
      </w:tr>
      <w:tr w:rsidR="00CD7C30" w:rsidRPr="00B82C9E" w:rsidTr="00B57360">
        <w:trPr>
          <w:trHeight w:val="567"/>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地球科学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28</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2</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60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30.00</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2.29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7.14 </w:t>
            </w:r>
          </w:p>
        </w:tc>
      </w:tr>
      <w:tr w:rsidR="00CD7C30" w:rsidRPr="00B82C9E" w:rsidTr="00B57360">
        <w:trPr>
          <w:trHeight w:val="567"/>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工程与材料科学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108</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18</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540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30.00</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20.57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16.67 </w:t>
            </w:r>
          </w:p>
        </w:tc>
      </w:tr>
      <w:tr w:rsidR="00CD7C30" w:rsidRPr="00B82C9E" w:rsidTr="00B57360">
        <w:trPr>
          <w:trHeight w:val="567"/>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信息科学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76</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18</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540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30.00</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20.57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23.68 </w:t>
            </w:r>
          </w:p>
        </w:tc>
      </w:tr>
      <w:tr w:rsidR="00CD7C30" w:rsidRPr="00B82C9E" w:rsidTr="00B57360">
        <w:trPr>
          <w:trHeight w:val="567"/>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管理科学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32</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5</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75</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15.00</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2.86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15.63 </w:t>
            </w:r>
          </w:p>
        </w:tc>
      </w:tr>
      <w:tr w:rsidR="00CD7C30" w:rsidRPr="00B82C9E" w:rsidTr="00B57360">
        <w:trPr>
          <w:trHeight w:val="567"/>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医学科学</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124</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15</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450</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30.00</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17.14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12.10 </w:t>
            </w:r>
          </w:p>
        </w:tc>
      </w:tr>
      <w:tr w:rsidR="00CD7C30" w:rsidRPr="00B82C9E" w:rsidTr="00B57360">
        <w:trPr>
          <w:trHeight w:val="567"/>
        </w:trPr>
        <w:tc>
          <w:tcPr>
            <w:tcW w:w="2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合计或者平均值</w:t>
            </w:r>
          </w:p>
        </w:tc>
        <w:tc>
          <w:tcPr>
            <w:tcW w:w="6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562</w:t>
            </w:r>
          </w:p>
        </w:tc>
        <w:tc>
          <w:tcPr>
            <w:tcW w:w="6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91</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2625</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27.19</w:t>
            </w:r>
          </w:p>
        </w:tc>
        <w:tc>
          <w:tcPr>
            <w:tcW w:w="16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100.00 </w:t>
            </w:r>
          </w:p>
        </w:tc>
        <w:tc>
          <w:tcPr>
            <w:tcW w:w="8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CD7C30" w:rsidRPr="00B82C9E" w:rsidRDefault="00CD7C30" w:rsidP="00B57360">
            <w:pPr>
              <w:widowControl/>
              <w:jc w:val="center"/>
              <w:textAlignment w:val="center"/>
              <w:rPr>
                <w:rFonts w:ascii="宋体" w:hAnsi="宋体"/>
                <w:color w:val="000000"/>
                <w:sz w:val="22"/>
                <w:szCs w:val="22"/>
              </w:rPr>
            </w:pPr>
            <w:r w:rsidRPr="00B82C9E">
              <w:rPr>
                <w:rFonts w:ascii="宋体" w:hAnsi="宋体"/>
                <w:color w:val="000000"/>
                <w:kern w:val="0"/>
                <w:sz w:val="22"/>
                <w:szCs w:val="22"/>
              </w:rPr>
              <w:t xml:space="preserve">16.34 </w:t>
            </w:r>
          </w:p>
        </w:tc>
      </w:tr>
    </w:tbl>
    <w:p w:rsidR="00CD7C30" w:rsidRPr="009F4A3D" w:rsidRDefault="00CD7C30" w:rsidP="00CD7C30">
      <w:pPr>
        <w:spacing w:line="560" w:lineRule="exact"/>
        <w:rPr>
          <w:rFonts w:eastAsia="仿宋_GB2312"/>
          <w:b/>
          <w:bCs/>
          <w:color w:val="000000"/>
          <w:kern w:val="0"/>
          <w:sz w:val="32"/>
          <w:szCs w:val="32"/>
        </w:rPr>
      </w:pPr>
      <w:r w:rsidRPr="009F4A3D">
        <w:rPr>
          <w:rFonts w:eastAsia="仿宋_GB2312"/>
          <w:b/>
          <w:bCs/>
          <w:color w:val="000000"/>
          <w:kern w:val="0"/>
          <w:sz w:val="32"/>
          <w:szCs w:val="32"/>
        </w:rPr>
        <w:t xml:space="preserve"> </w:t>
      </w:r>
    </w:p>
    <w:p w:rsidR="00B8106F" w:rsidRDefault="00CD7C30" w:rsidP="00CD7C30">
      <w:r w:rsidRPr="009F4A3D">
        <w:rPr>
          <w:rFonts w:eastAsia="仿宋_GB2312"/>
          <w:b/>
          <w:bCs/>
          <w:color w:val="000000"/>
          <w:kern w:val="0"/>
          <w:sz w:val="32"/>
          <w:szCs w:val="32"/>
        </w:rPr>
        <w:br w:type="page"/>
      </w:r>
      <w:bookmarkStart w:id="0" w:name="_GoBack"/>
      <w:bookmarkEnd w:id="0"/>
    </w:p>
    <w:sectPr w:rsidR="00B81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30"/>
    <w:rsid w:val="00B8106F"/>
    <w:rsid w:val="00CD7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Words>
  <Characters>631</Characters>
  <Application>Microsoft Office Word</Application>
  <DocSecurity>0</DocSecurity>
  <Lines>5</Lines>
  <Paragraphs>1</Paragraphs>
  <ScaleCrop>false</ScaleCrop>
  <Company>Microsoft</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yj</cp:lastModifiedBy>
  <cp:revision>1</cp:revision>
  <dcterms:created xsi:type="dcterms:W3CDTF">2020-04-22T08:48:00Z</dcterms:created>
  <dcterms:modified xsi:type="dcterms:W3CDTF">2020-04-22T08:48:00Z</dcterms:modified>
</cp:coreProperties>
</file>